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7.png" ContentType="image/png"/>
  <Override PartName="/word/media/rId61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№2</w:t>
      </w:r>
    </w:p>
    <w:p>
      <w:pPr>
        <w:pStyle w:val="Subtitle"/>
      </w:pPr>
      <w:r>
        <w:t xml:space="preserve">НПИбд-02-22</w:t>
      </w:r>
    </w:p>
    <w:p>
      <w:pPr>
        <w:pStyle w:val="Author"/>
      </w:pPr>
      <w:r>
        <w:t xml:space="preserve">Чесноков Артемий Павлович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основные навыки по начальному конфигурированию оборудования</w:t>
      </w:r>
      <w:r>
        <w:t xml:space="preserve"> </w:t>
      </w:r>
      <w:r>
        <w:t xml:space="preserve">Cisco.</w:t>
      </w:r>
    </w:p>
    <w:bookmarkEnd w:id="20"/>
    <w:bookmarkStart w:id="65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Строим схему с маршрутизатором (рис. 1).</w:t>
      </w:r>
    </w:p>
    <w:bookmarkStart w:id="24" w:name="fig:001"/>
    <w:p>
      <w:pPr>
        <w:pStyle w:val="CaptionedFigure"/>
      </w:pPr>
      <w:r>
        <w:drawing>
          <wp:inline>
            <wp:extent cx="3733800" cy="1045222"/>
            <wp:effectExtent b="0" l="0" r="0" t="0"/>
            <wp:docPr descr="Рис. 1: витая пара + консоль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45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витая пара + консоль</w:t>
      </w:r>
    </w:p>
    <w:bookmarkEnd w:id="24"/>
    <w:p>
      <w:pPr>
        <w:pStyle w:val="BodyText"/>
      </w:pPr>
      <w:r>
        <w:t xml:space="preserve">Конфигурируем маршрутизатор (рис. 2).</w:t>
      </w:r>
    </w:p>
    <w:bookmarkStart w:id="28" w:name="fig:002"/>
    <w:p>
      <w:pPr>
        <w:pStyle w:val="CaptionedFigure"/>
      </w:pPr>
      <w:r>
        <w:drawing>
          <wp:inline>
            <wp:extent cx="3733800" cy="2936289"/>
            <wp:effectExtent b="0" l="0" r="0" t="0"/>
            <wp:docPr descr="Рис. 2: базовая конфигурация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36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базовая конфигурация</w:t>
      </w:r>
    </w:p>
    <w:bookmarkEnd w:id="28"/>
    <w:p>
      <w:pPr>
        <w:pStyle w:val="BodyText"/>
      </w:pPr>
      <w:r>
        <w:t xml:space="preserve">Продолжение (рис.</w:t>
      </w:r>
      <w:r>
        <w:t xml:space="preserve"> </w:t>
      </w:r>
      <w:r>
        <w:rPr>
          <w:b/>
          <w:bCs/>
        </w:rPr>
        <w:t xml:space="preserve">¿fig:003?</w:t>
      </w:r>
      <w:r>
        <w:t xml:space="preserve">).</w:t>
      </w:r>
    </w:p>
    <w:p>
      <w:pPr>
        <w:pStyle w:val="BodyText"/>
      </w:pPr>
      <w:bookmarkStart w:id="32" w:name="fig:003"/>
      <w:r>
        <w:drawing>
          <wp:inline>
            <wp:extent cx="3733800" cy="2936289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36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BodyText"/>
      </w:pPr>
      <w:r>
        <w:t xml:space="preserve">Строим схему с коммутатором (рис. 3).</w:t>
      </w:r>
    </w:p>
    <w:bookmarkStart w:id="36" w:name="fig:004"/>
    <w:p>
      <w:pPr>
        <w:pStyle w:val="CaptionedFigure"/>
      </w:pPr>
      <w:r>
        <w:drawing>
          <wp:inline>
            <wp:extent cx="3733800" cy="2606306"/>
            <wp:effectExtent b="0" l="0" r="0" t="0"/>
            <wp:docPr descr="Рис. 3: прамой кабель + консоль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063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прамой кабель + консоль</w:t>
      </w:r>
    </w:p>
    <w:bookmarkEnd w:id="36"/>
    <w:p>
      <w:pPr>
        <w:pStyle w:val="BodyText"/>
      </w:pPr>
      <w:r>
        <w:t xml:space="preserve">конфигурируем коммутатор (рис. 4).</w:t>
      </w:r>
    </w:p>
    <w:bookmarkStart w:id="40" w:name="fig:005"/>
    <w:p>
      <w:pPr>
        <w:pStyle w:val="CaptionedFigure"/>
      </w:pPr>
      <w:r>
        <w:drawing>
          <wp:inline>
            <wp:extent cx="3733800" cy="3002050"/>
            <wp:effectExtent b="0" l="0" r="0" t="0"/>
            <wp:docPr descr="Рис. 4: по лабе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02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по лабе</w:t>
      </w:r>
    </w:p>
    <w:bookmarkEnd w:id="40"/>
    <w:p>
      <w:pPr>
        <w:pStyle w:val="BodyText"/>
      </w:pPr>
      <w:r>
        <w:t xml:space="preserve">Не забываем задать статические адреса (рис. 5).</w:t>
      </w:r>
    </w:p>
    <w:bookmarkStart w:id="44" w:name="fig:006"/>
    <w:p>
      <w:pPr>
        <w:pStyle w:val="CaptionedFigure"/>
      </w:pPr>
      <w:r>
        <w:drawing>
          <wp:inline>
            <wp:extent cx="3733800" cy="2174739"/>
            <wp:effectExtent b="0" l="0" r="0" t="0"/>
            <wp:docPr descr="Рис. 5: 1 комп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4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1 комп</w:t>
      </w:r>
    </w:p>
    <w:bookmarkEnd w:id="44"/>
    <w:p>
      <w:pPr>
        <w:pStyle w:val="BodyText"/>
      </w:pPr>
      <w:r>
        <w:t xml:space="preserve">Второе устройство (рис. 6).</w:t>
      </w:r>
    </w:p>
    <w:bookmarkStart w:id="48" w:name="fig:007"/>
    <w:p>
      <w:pPr>
        <w:pStyle w:val="CaptionedFigure"/>
      </w:pPr>
      <w:r>
        <w:drawing>
          <wp:inline>
            <wp:extent cx="3733800" cy="2174739"/>
            <wp:effectExtent b="0" l="0" r="0" t="0"/>
            <wp:docPr descr="Рис. 6: 2 комп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4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2 комп</w:t>
      </w:r>
    </w:p>
    <w:bookmarkEnd w:id="48"/>
    <w:p>
      <w:pPr>
        <w:pStyle w:val="BodyText"/>
      </w:pPr>
      <w:r>
        <w:t xml:space="preserve">В PC-1 открываем командную консоль (рис. 7).</w:t>
      </w:r>
    </w:p>
    <w:bookmarkStart w:id="52" w:name="fig:008"/>
    <w:p>
      <w:pPr>
        <w:pStyle w:val="CaptionedFigure"/>
      </w:pPr>
      <w:r>
        <w:drawing>
          <wp:inline>
            <wp:extent cx="3733800" cy="2174739"/>
            <wp:effectExtent b="0" l="0" r="0" t="0"/>
            <wp:docPr descr="Рис. 7: открыли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4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открыли</w:t>
      </w:r>
    </w:p>
    <w:bookmarkEnd w:id="52"/>
    <w:p>
      <w:pPr>
        <w:pStyle w:val="BodyText"/>
      </w:pPr>
      <w:r>
        <w:t xml:space="preserve">Пингуем (рис. 8).</w:t>
      </w:r>
    </w:p>
    <w:bookmarkStart w:id="56" w:name="fig:009"/>
    <w:p>
      <w:pPr>
        <w:pStyle w:val="CaptionedFigure"/>
      </w:pPr>
      <w:r>
        <w:drawing>
          <wp:inline>
            <wp:extent cx="3733800" cy="2174739"/>
            <wp:effectExtent b="0" l="0" r="0" t="0"/>
            <wp:docPr descr="Рис. 8: успешно" title="" id="54" name="Picture"/>
            <a:graphic>
              <a:graphicData uri="http://schemas.openxmlformats.org/drawingml/2006/picture">
                <pic:pic>
                  <pic:nvPicPr>
                    <pic:cNvPr descr="image/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4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успешно</w:t>
      </w:r>
    </w:p>
    <w:bookmarkEnd w:id="56"/>
    <w:p>
      <w:pPr>
        <w:pStyle w:val="BodyText"/>
      </w:pPr>
      <w:r>
        <w:t xml:space="preserve">Подключаемся по ssh (рис. 9).</w:t>
      </w:r>
    </w:p>
    <w:bookmarkStart w:id="60" w:name="fig:010"/>
    <w:p>
      <w:pPr>
        <w:pStyle w:val="CaptionedFigure"/>
      </w:pPr>
      <w:r>
        <w:drawing>
          <wp:inline>
            <wp:extent cx="3733800" cy="3062692"/>
            <wp:effectExtent b="0" l="0" r="0" t="0"/>
            <wp:docPr descr="Рис. 9: подключились" title="" id="58" name="Picture"/>
            <a:graphic>
              <a:graphicData uri="http://schemas.openxmlformats.org/drawingml/2006/picture">
                <pic:pic>
                  <pic:nvPicPr>
                    <pic:cNvPr descr="image/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62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подключились</w:t>
      </w:r>
    </w:p>
    <w:bookmarkEnd w:id="60"/>
    <w:p>
      <w:pPr>
        <w:pStyle w:val="BodyText"/>
      </w:pPr>
      <w:r>
        <w:t xml:space="preserve">Аналогично стучимся к коммутатору (рис. 10).</w:t>
      </w:r>
    </w:p>
    <w:bookmarkStart w:id="64" w:name="fig:011"/>
    <w:p>
      <w:pPr>
        <w:pStyle w:val="CaptionedFigure"/>
      </w:pPr>
      <w:r>
        <w:drawing>
          <wp:inline>
            <wp:extent cx="3733800" cy="3062692"/>
            <wp:effectExtent b="0" l="0" r="0" t="0"/>
            <wp:docPr descr="Рис. 10: успешно" title="" id="62" name="Picture"/>
            <a:graphic>
              <a:graphicData uri="http://schemas.openxmlformats.org/drawingml/2006/picture">
                <pic:pic>
                  <pic:nvPicPr>
                    <pic:cNvPr descr="image/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62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успешно</w:t>
      </w:r>
    </w:p>
    <w:bookmarkEnd w:id="64"/>
    <w:bookmarkEnd w:id="65"/>
    <w:bookmarkStart w:id="66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Получили основные навыки по начальному конфигурированию оборудования</w:t>
      </w:r>
      <w:r>
        <w:t xml:space="preserve"> </w:t>
      </w:r>
      <w:r>
        <w:t xml:space="preserve">Cisco</w:t>
      </w:r>
    </w:p>
    <w:bookmarkEnd w:id="66"/>
    <w:bookmarkStart w:id="68" w:name="список-литературы"/>
    <w:p>
      <w:pPr>
        <w:pStyle w:val="Heading1"/>
      </w:pPr>
      <w:r>
        <w:t xml:space="preserve">Список литературы</w:t>
      </w:r>
    </w:p>
    <w:bookmarkStart w:id="67" w:name="refs"/>
    <w:bookmarkEnd w:id="67"/>
    <w:bookmarkEnd w:id="68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№2</dc:title>
  <dc:creator>Чесноков Артемий Павлович</dc:creator>
  <dc:language>ru-RU</dc:language>
  <cp:keywords/>
  <dcterms:created xsi:type="dcterms:W3CDTF">2025-04-05T15:44:47Z</dcterms:created>
  <dcterms:modified xsi:type="dcterms:W3CDTF">2025-04-05T15:44:47Z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НПИбд-02-22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